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12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Конспект урока</w:t>
      </w:r>
    </w:p>
    <w:p>
      <w:pPr>
        <w:pStyle w:val="Normal"/>
        <w:spacing w:lineRule="auto" w:line="240" w:before="0" w:after="1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Предмет: </w:t>
      </w:r>
      <w:r>
        <w:rPr>
          <w:rFonts w:ascii="Times New Roman" w:hAnsi="Times New Roman"/>
          <w:sz w:val="24"/>
          <w:szCs w:val="24"/>
        </w:rPr>
        <w:t>русский язык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>
      <w:pPr>
        <w:pStyle w:val="Normal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Класс: </w:t>
      </w:r>
      <w:r>
        <w:rPr>
          <w:rFonts w:ascii="Times New Roman" w:hAnsi="Times New Roman"/>
          <w:sz w:val="24"/>
          <w:szCs w:val="24"/>
        </w:rPr>
        <w:t>2в</w:t>
      </w:r>
    </w:p>
    <w:p>
      <w:pPr>
        <w:pStyle w:val="Normal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Тема:</w:t>
      </w:r>
      <w:r>
        <w:rPr>
          <w:rFonts w:ascii="Times New Roman" w:hAnsi="Times New Roman"/>
          <w:sz w:val="24"/>
          <w:szCs w:val="24"/>
        </w:rPr>
        <w:t xml:space="preserve"> «Что такое синонимы?» </w:t>
      </w:r>
    </w:p>
    <w:p>
      <w:pPr>
        <w:pStyle w:val="Normal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Тип урока: </w:t>
      </w:r>
      <w:r>
        <w:rPr>
          <w:rFonts w:ascii="Times New Roman" w:hAnsi="Times New Roman"/>
          <w:sz w:val="24"/>
          <w:szCs w:val="24"/>
        </w:rPr>
        <w:t>открытие новых знаний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Цель урока: </w:t>
      </w:r>
      <w:r>
        <w:rPr>
          <w:rFonts w:cs="Times New Roman" w:ascii="Times New Roman" w:hAnsi="Times New Roman"/>
          <w:sz w:val="24"/>
          <w:szCs w:val="24"/>
        </w:rPr>
        <w:t>создать условия для ознакомления учащихся с термином «синоним».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Задачи урока: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Дидактические: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познакомить учащихся с термином «синоним»;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учить распознавать среди предложенных слов синонимы;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формировать умение находить синонимы в тексте;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Развивающие: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способствовать расширению словарного запаса учащихся; 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color w:val="000000"/>
          <w:sz w:val="24"/>
          <w:szCs w:val="24"/>
          <w:shd w:fill="FFFFFF" w:val="clear"/>
        </w:rPr>
      </w:pPr>
      <w:r>
        <w:rPr>
          <w:color w:val="000000"/>
          <w:sz w:val="25"/>
          <w:szCs w:val="25"/>
          <w:shd w:fill="FFFFFF" w:val="clear"/>
        </w:rPr>
        <w:t xml:space="preserve">-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учить обрабатывать полученную в процессе  анализа информацию для решения конкретных задач;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</w:rPr>
        <w:t>- формировать способность к осуществлению сотрудничества, умения договариваться, распределять свою работу.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Воспитательные: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color w:val="000000"/>
          <w:sz w:val="24"/>
          <w:shd w:fill="FFFFFF" w:val="clear"/>
        </w:rPr>
      </w:pPr>
      <w:r>
        <w:rPr>
          <w:rFonts w:cs="Times New Roman" w:ascii="Times New Roman" w:hAnsi="Times New Roman"/>
          <w:color w:val="000000"/>
          <w:sz w:val="24"/>
          <w:shd w:fill="FFFFFF" w:val="clear"/>
        </w:rPr>
        <w:t>- воспитывать интерес к урокам русского языка;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color w:val="000000"/>
          <w:sz w:val="24"/>
          <w:shd w:fill="FFFFFF" w:val="clear"/>
        </w:rPr>
        <w:t>- воспитывать уважительное отношение к другому человеку;</w:t>
      </w:r>
    </w:p>
    <w:p>
      <w:pPr>
        <w:pStyle w:val="Normal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Методы: </w:t>
      </w:r>
      <w:r>
        <w:rPr>
          <w:rFonts w:ascii="Times New Roman" w:hAnsi="Times New Roman"/>
          <w:sz w:val="24"/>
          <w:szCs w:val="24"/>
        </w:rPr>
        <w:t>словесный (беседа), наглядный (показ), практический (самостоятельная работа).</w:t>
      </w:r>
    </w:p>
    <w:p>
      <w:pPr>
        <w:pStyle w:val="Normal"/>
        <w:spacing w:lineRule="auto" w:line="240" w:before="0" w:after="120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Средства обучения:</w:t>
      </w:r>
    </w:p>
    <w:p>
      <w:pPr>
        <w:pStyle w:val="Normal"/>
        <w:spacing w:lineRule="auto" w:line="240" w:before="0"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- для учителя:</w:t>
      </w:r>
      <w:r>
        <w:rPr>
          <w:rFonts w:ascii="Times New Roman" w:hAnsi="Times New Roman"/>
          <w:sz w:val="24"/>
          <w:szCs w:val="24"/>
        </w:rPr>
        <w:t xml:space="preserve"> презентация, учебник «</w:t>
      </w:r>
      <w:r>
        <w:rPr>
          <w:rFonts w:cs="Times New Roman" w:ascii="Times New Roman" w:hAnsi="Times New Roman"/>
          <w:sz w:val="24"/>
          <w:szCs w:val="24"/>
        </w:rPr>
        <w:t>Русский язык» 2 класс, в 2 ч. Ч. 1, Канакина В.П., карточки с заданием</w:t>
      </w:r>
    </w:p>
    <w:p>
      <w:pPr>
        <w:pStyle w:val="Normal"/>
        <w:spacing w:lineRule="auto" w:line="240" w:before="0" w:after="120"/>
        <w:rPr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- для учащихся: </w:t>
      </w:r>
      <w:r>
        <w:rPr>
          <w:rFonts w:ascii="Times New Roman" w:hAnsi="Times New Roman"/>
          <w:sz w:val="24"/>
          <w:szCs w:val="24"/>
        </w:rPr>
        <w:t>учебник «</w:t>
      </w:r>
      <w:r>
        <w:rPr>
          <w:rFonts w:cs="Times New Roman" w:ascii="Times New Roman" w:hAnsi="Times New Roman"/>
          <w:sz w:val="24"/>
          <w:szCs w:val="24"/>
        </w:rPr>
        <w:t>Русский язык» 2 класс, в 2 ч. Ч. 1. Канакина В.П.,</w:t>
      </w:r>
      <w:r>
        <w:rPr>
          <w:rFonts w:ascii="Helvetica" w:hAnsi="Helvetica"/>
          <w:color w:val="222222"/>
          <w:sz w:val="34"/>
          <w:szCs w:val="34"/>
        </w:rPr>
        <w:t> </w:t>
      </w:r>
      <w:r>
        <w:rPr>
          <w:rFonts w:cs="Times New Roman" w:ascii="Times New Roman" w:hAnsi="Times New Roman"/>
          <w:sz w:val="24"/>
          <w:szCs w:val="34"/>
        </w:rPr>
        <w:t>УМК «Школа России», рабочая тетрадь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Ход урока</w:t>
      </w:r>
    </w:p>
    <w:tbl>
      <w:tblPr>
        <w:tblStyle w:val="a3"/>
        <w:tblW w:w="152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26"/>
        <w:gridCol w:w="5670"/>
        <w:gridCol w:w="1842"/>
        <w:gridCol w:w="1418"/>
        <w:gridCol w:w="1558"/>
        <w:gridCol w:w="1844"/>
        <w:gridCol w:w="1417"/>
      </w:tblGrid>
      <w:tr>
        <w:trPr>
          <w:trHeight w:val="237" w:hRule="atLeast"/>
        </w:trPr>
        <w:tc>
          <w:tcPr>
            <w:tcW w:w="152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Этапы урока</w:t>
            </w:r>
          </w:p>
        </w:tc>
        <w:tc>
          <w:tcPr>
            <w:tcW w:w="567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Деятельность учителя</w:t>
            </w:r>
          </w:p>
        </w:tc>
        <w:tc>
          <w:tcPr>
            <w:tcW w:w="184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Деятельность обучающихся</w:t>
            </w:r>
          </w:p>
        </w:tc>
        <w:tc>
          <w:tcPr>
            <w:tcW w:w="141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Форма организации учебной деятельности (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Ф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-фронтальная,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И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– индивидуальная,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П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– парная,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Г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– групповая)</w:t>
            </w:r>
          </w:p>
        </w:tc>
        <w:tc>
          <w:tcPr>
            <w:tcW w:w="481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Планируемые результаты</w:t>
            </w:r>
          </w:p>
        </w:tc>
      </w:tr>
      <w:tr>
        <w:trPr>
          <w:trHeight w:val="152" w:hRule="atLeast"/>
        </w:trPr>
        <w:tc>
          <w:tcPr>
            <w:tcW w:w="1526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67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Предметные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Метапредметные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(П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познавательные,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Р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-регулятивные,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К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коммуникативные)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Личностные</w:t>
            </w:r>
          </w:p>
        </w:tc>
      </w:tr>
      <w:tr>
        <w:trPr>
          <w:trHeight w:val="4454" w:hRule="atLeast"/>
        </w:trPr>
        <w:tc>
          <w:tcPr>
            <w:tcW w:w="1526" w:type="dxa"/>
            <w:tcBorders/>
          </w:tcPr>
          <w:p>
            <w:pPr>
              <w:pStyle w:val="NormalWeb"/>
              <w:widowControl w:val="false"/>
              <w:suppressAutoHyphens w:val="true"/>
              <w:spacing w:before="0" w:after="280"/>
              <w:jc w:val="both"/>
              <w:rPr>
                <w:b/>
                <w:b/>
                <w:color w:val="000000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>1. Организационно-мотивационный этап (2-3 мин)</w:t>
            </w:r>
          </w:p>
          <w:p>
            <w:pPr>
              <w:pStyle w:val="NormalWeb"/>
              <w:widowControl w:val="false"/>
              <w:suppressAutoHyphens w:val="true"/>
              <w:spacing w:before="280" w:after="0"/>
              <w:jc w:val="both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Цель: создать эмоциональный настрой на уроке для дальнейшего выполнения действий</w:t>
            </w:r>
          </w:p>
        </w:tc>
        <w:tc>
          <w:tcPr>
            <w:tcW w:w="56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Я предлагаю вам отправиться в удивительный мир русского языка, сегодня мы с вами все сможем побывать в роли исследователей.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Откройте тетради, вспомните правила посадки на письме.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Перед работой разогреем пальчики: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Пальчиковая разминка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Раз, два, три, четыре, пять,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Вышли пальчики гулять.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Будет все у нас в прядке,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lang w:val="ru-RU" w:eastAsia="en-US" w:bidi="ar-SA"/>
              </w:rPr>
              <w:t>Если делаешь зарядку.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Приветствуют учителя.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Настраиваются на урок.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Проверяют готовность к уроку.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Проводят разминку для пальцев.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правильность выбора учебных принадлежностей (Р);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планирование учебного сотрудничества с учителем и одноклассниками (К).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Самоопределение к учебной деятельности.</w:t>
            </w:r>
          </w:p>
        </w:tc>
      </w:tr>
      <w:tr>
        <w:trPr>
          <w:trHeight w:val="1267" w:hRule="atLeast"/>
        </w:trPr>
        <w:tc>
          <w:tcPr>
            <w:tcW w:w="1526" w:type="dxa"/>
            <w:tcBorders/>
          </w:tcPr>
          <w:p>
            <w:pPr>
              <w:pStyle w:val="NormalWeb"/>
              <w:widowControl w:val="false"/>
              <w:suppressAutoHyphens w:val="true"/>
              <w:spacing w:before="0" w:after="280"/>
              <w:jc w:val="both"/>
              <w:rPr>
                <w:b/>
                <w:b/>
                <w:color w:val="000000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>2. Актуализация знаний (5-7 мин)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Цель: повторение ранее изученного материала, подготовка к усвоению новых знаний.</w:t>
            </w:r>
          </w:p>
        </w:tc>
        <w:tc>
          <w:tcPr>
            <w:tcW w:w="56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Запишите сегодняшнее число, классная работа. Обратите внимание на орфограммы в данных словах – Три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  <w:t>д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цатое с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  <w:t>е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нт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  <w:t>я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бря. Кла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u w:val="single"/>
                <w:lang w:val="ru-RU" w:eastAsia="en-US" w:bidi="ar-SA"/>
              </w:rPr>
              <w:t>сс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ная работа.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Ребята, скажите, а с какой целью нам нужно изучать русский язык? (Чтобы стать грамотными людьми)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Молодцы! Все вы, как я вижу, хотите стать знатоками русского языка, его исследователями.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 что значит исследовать? (Верно, это значит наблюдать, сравнивать, обобщать, выполнять различные задания, делать выводы). Сегодня мы с вами побываем в роле исследователей!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4"/>
                <w:szCs w:val="22"/>
                <w:lang w:val="ru-RU" w:eastAsia="en-US" w:bidi="ar-SA"/>
              </w:rPr>
              <w:t>Каллиграфическая минутка: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на доске запись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С с Ос си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Уважаемые исследователи, для разминки вам задание! Посмотрите на доску, что вы видите? (буквы и соединения)  Исследуйте вначале буквы, записанные на доске.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2"/>
                <w:lang w:val="ru-RU" w:eastAsia="en-US" w:bidi="ar-SA"/>
              </w:rPr>
              <w:t>- Произнесите звуки, которые обозначает буква с. Что вы о них можете рассказать?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2"/>
                <w:lang w:val="ru-RU" w:eastAsia="en-US" w:bidi="ar-SA"/>
              </w:rPr>
              <w:t>- Теперь исследуйте соединения. Какие это соединения? (нижние)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Напишите красиво по образцу. Не забывайте, что во время письма спина должна быть прямая, тетрадь лежит под наклоном.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i/>
                <w:kern w:val="0"/>
                <w:sz w:val="24"/>
                <w:szCs w:val="22"/>
                <w:lang w:val="ru-RU" w:eastAsia="en-US" w:bidi="ar-SA"/>
              </w:rPr>
              <w:t>Словарная работа.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Посмотрите на экран, скажите, как называется это дерево? (осина)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Верно. Давайте произнесём это слово так, как мы его говорим.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- Скажите, а как правильно его нужно писать? Написание этого слова надо запомнить или посмотреть в словаре, потому что звук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u w:val="single"/>
                <w:lang w:val="ru-RU" w:eastAsia="en-US" w:bidi="ar-SA"/>
              </w:rPr>
              <w:t>а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в этом слове обозначается буквой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u w:val="single"/>
                <w:lang w:val="ru-RU" w:eastAsia="en-US" w:bidi="ar-SA"/>
              </w:rPr>
              <w:t>О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- Запишем это слово в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рабочую тетрадь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и запомним его написание (осина).  Безударную гласную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u w:val="single"/>
                <w:lang w:val="ru-RU" w:eastAsia="en-US" w:bidi="ar-SA"/>
              </w:rPr>
              <w:t xml:space="preserve">о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подчеркните карандашом.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Первый этап нашего исследования.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Назовите лексическое значение слова «осина».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Symbol" w:cs="Symbol" w:ascii="Symbol" w:hAnsi="Symbol"/>
                <w:kern w:val="0"/>
                <w:sz w:val="24"/>
                <w:szCs w:val="22"/>
                <w:lang w:val="ru-RU" w:eastAsia="en-US" w:bidi="ar-SA"/>
              </w:rPr>
              <w:t>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Что это такое? (лиственное дерево с зелено-белой гладкой корой).  Как назвать ее по-другому? (осинка).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Как назвать лес, где растут только осины?</w:t>
            </w:r>
            <w:r>
              <w:rPr>
                <w:rFonts w:eastAsia="Symbol" w:cs="Symbol" w:ascii="Symbol" w:hAnsi="Symbol"/>
                <w:kern w:val="0"/>
                <w:sz w:val="24"/>
                <w:szCs w:val="22"/>
                <w:lang w:val="ru-RU" w:eastAsia="en-US" w:bidi="ar-SA"/>
              </w:rPr>
              <w:t>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(осиновый).  Запишите все слова и подчеркните букву.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Посмотрите на доску. Определите, сколько  предложений в тексте? (3)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На доске запись без знаков препинания: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Пришла поздняя осень в лесу стало скучно и холодно птицы улетели в теплые страны.)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Какие это предложения? (Пришла поздняя осень. В лесу стало скучно и холодно. Птицы улетели в</w:t>
            </w:r>
            <w:r>
              <w:rPr>
                <w:rFonts w:eastAsia="Symbol" w:cs="Symbol" w:ascii="Symbol" w:hAnsi="Symbol"/>
                <w:kern w:val="0"/>
                <w:sz w:val="24"/>
                <w:szCs w:val="22"/>
                <w:lang w:val="ru-RU" w:eastAsia="en-US" w:bidi="ar-SA"/>
              </w:rPr>
              <w:t>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тёплые страны.)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- Молодцы, кто выйдет к доске и подчеркнет в первом предложении основу. (1 ученик выделяет основу у доски – </w:t>
            </w:r>
            <w:r>
              <w:rPr>
                <w:rFonts w:eastAsia="Calibri" w:cs="Times New Roman" w:ascii="Times New Roman" w:hAnsi="Times New Roman"/>
                <w:b/>
                <w:i/>
                <w:kern w:val="0"/>
                <w:sz w:val="24"/>
                <w:szCs w:val="22"/>
                <w:lang w:val="ru-RU" w:eastAsia="en-US" w:bidi="ar-SA"/>
              </w:rPr>
              <w:t>осень пришла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Какое слово употреблено здесь в переносном значении? (пришла)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-Молодцы, ребята, а каким словом можно заменить слово «пришла»? (наступила, настала, началась).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Что общего у этих слов? (слова с близким значением).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А кто знает, как называются эти слова?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Ребята, а почему все называют разные ответы? (потому что мы не знаем, как называются эти слова.)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-Значит, с какими словами мы сегодня познакомимся?  (со словами с близким значением.)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>- Следующее исследование узнать, как называются слова с близким или одинаковым значением, а в этом нам поможет учебник.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Записывают число.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Отвечают на вопросы учителя.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Записывают буквы и соединения.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Отвечают на вопросы учителя.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Записывают словарное слово.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Выполняют задание.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Отвечают на вопросы.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Понимают что такое лексическое значение слова;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Формирование умения находить границы предложения в тексте, а также его грамматическую основу.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iCs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умение с достаточно полнотой и точностью выражать свои мысли в устной форме, умение задавать вопросы (К);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shd w:fill="FFFFFF" w:val="clear"/>
              </w:rPr>
            </w:pPr>
            <w:r>
              <w:rPr>
                <w:rFonts w:cs="Times New Roman" w:ascii="Times New Roman" w:hAnsi="Times New Roman"/>
                <w:iCs/>
                <w:color w:val="000000"/>
                <w:sz w:val="24"/>
                <w:szCs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планировать пути достижения целей, осознанно выбирать наиболее эффективные способы решения учебных и познавательных задач (Р);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ответственное отношение к обучению;</w:t>
            </w:r>
          </w:p>
        </w:tc>
      </w:tr>
      <w:tr>
        <w:trPr>
          <w:trHeight w:val="1267" w:hRule="atLeast"/>
        </w:trPr>
        <w:tc>
          <w:tcPr>
            <w:tcW w:w="1526" w:type="dxa"/>
            <w:tcBorders/>
          </w:tcPr>
          <w:p>
            <w:pPr>
              <w:pStyle w:val="NormalWeb"/>
              <w:widowControl w:val="false"/>
              <w:suppressAutoHyphens w:val="true"/>
              <w:spacing w:before="0" w:after="280"/>
              <w:jc w:val="both"/>
              <w:rPr>
                <w:b/>
                <w:b/>
                <w:color w:val="000000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>3. Постановка темы и цели урока (3 мин)</w:t>
            </w:r>
          </w:p>
          <w:p>
            <w:pPr>
              <w:pStyle w:val="NormalWeb"/>
              <w:widowControl w:val="false"/>
              <w:suppressAutoHyphens w:val="true"/>
              <w:spacing w:before="280" w:after="280"/>
              <w:jc w:val="both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Цель: определение темы урока и постановка цели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56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Откройте учебник на стр. 52. Прочитайте тему урока.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Тема нашего урока «Что такое синонимы?». Они же являются главным предметом нашего исследования.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Ребята, скажите, чему мы должны научиться на уроке? Поставьте цель на урок, используя опорные слова на доске: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Узнать…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Научиться…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Молодцы!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А работать я предлагаю по следующему плану, восстановите его правильную последовательность.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Узнать что такое синонимы.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Сделать вывод, зачем нужны синонимы.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Потренироваться находить синонимы.</w:t>
            </w:r>
          </w:p>
          <w:p>
            <w:pPr>
              <w:pStyle w:val="ListParagraph"/>
              <w:widowControl w:val="false"/>
              <w:numPr>
                <w:ilvl w:val="0"/>
                <w:numId w:val="1"/>
              </w:numPr>
              <w:suppressAutoHyphens w:val="true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Подвести итоги.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-Верно, и первый пункт нашего плана – узнать, что такое синонимы.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Определяют тему урока.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Ставят цель на урок.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Восстанавливают последовательность пунктов плана.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Формируем умение определять цель деятельности на уроке и планировать свою работу (Р);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готовность и способность обучающихся к саморазвитию и самообразованию на основе мотивации к обучению и познанию;</w:t>
            </w:r>
          </w:p>
        </w:tc>
      </w:tr>
      <w:tr>
        <w:trPr>
          <w:trHeight w:val="1267" w:hRule="atLeast"/>
        </w:trPr>
        <w:tc>
          <w:tcPr>
            <w:tcW w:w="1526" w:type="dxa"/>
            <w:tcBorders/>
          </w:tcPr>
          <w:p>
            <w:pPr>
              <w:pStyle w:val="NormalWeb"/>
              <w:widowControl w:val="false"/>
              <w:suppressAutoHyphens w:val="true"/>
              <w:spacing w:before="0" w:after="280"/>
              <w:jc w:val="both"/>
              <w:rPr>
                <w:b/>
                <w:b/>
                <w:color w:val="000000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>4. Открытие нового знания (10 мин)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Цель: знакомство с новым материалом.</w:t>
            </w:r>
          </w:p>
        </w:tc>
        <w:tc>
          <w:tcPr>
            <w:tcW w:w="56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Ребята, обратите внимание на упражнение № 66 на 52-ой странице учебника.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drawing>
                <wp:inline distT="0" distB="0" distL="0" distR="0">
                  <wp:extent cx="3463290" cy="1827530"/>
                  <wp:effectExtent l="0" t="0" r="0" b="0"/>
                  <wp:docPr id="1" name="Рисунок 0" descr="Screenshot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0" descr="Screenshot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3290" cy="1827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Чтобы понять, что такое синонимы, прочитайте четверостишие.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Какие слова обозначают одно и то же? (родник, ключ)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Одинаково или по-разному они произносятся?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Как вы уже поняли, как называются такие слова? Прочитайте правило на стр. 52.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Спишите эти слова в тетрадь: родник-ключ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- Прочитайте рубрику «Обратите внимание». В русском языке существует словарь синонимов.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 нас в учебнике словарь синонимов есть на странице 141. Откройте его, посмотрите, какие слова в нем записаны, как он устроен.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b/>
                <w:i/>
                <w:kern w:val="0"/>
                <w:sz w:val="24"/>
                <w:szCs w:val="24"/>
                <w:lang w:val="ru-RU" w:eastAsia="en-US" w:bidi="ar-SA"/>
              </w:rPr>
              <w:t>Физминутка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Выполняют упражнение из учебника.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Читают правило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Выполняют физминутку.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>Знать определение синонимов.</w:t>
            </w:r>
          </w:p>
        </w:tc>
        <w:tc>
          <w:tcPr>
            <w:tcW w:w="18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умение принимать и сохранять учебную цель и задачи (Р);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hd w:fill="FFFFFF" w:val="clear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2"/>
                <w:shd w:fill="FFFFFF" w:val="clear"/>
                <w:lang w:val="ru-RU" w:eastAsia="en-US" w:bidi="ar-SA"/>
              </w:rPr>
              <w:t>Проводить физическую разгрузку в ходе работы (Р);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fill="FFFFFF" w:val="clear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учебно-познавательный интерес к новому учебному материалу и способам решения новой задачи;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1267" w:hRule="atLeast"/>
        </w:trPr>
        <w:tc>
          <w:tcPr>
            <w:tcW w:w="1526" w:type="dxa"/>
            <w:tcBorders/>
          </w:tcPr>
          <w:p>
            <w:pPr>
              <w:pStyle w:val="NormalWeb"/>
              <w:widowControl w:val="false"/>
              <w:suppressAutoHyphens w:val="true"/>
              <w:spacing w:before="0" w:after="280"/>
              <w:jc w:val="both"/>
              <w:rPr>
                <w:b/>
                <w:b/>
                <w:color w:val="000000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>5. Первичная проверка понимания (5-7 мин)</w:t>
            </w:r>
          </w:p>
          <w:p>
            <w:pPr>
              <w:pStyle w:val="NormalWeb"/>
              <w:widowControl w:val="false"/>
              <w:suppressAutoHyphens w:val="true"/>
              <w:spacing w:before="280" w:after="280"/>
              <w:jc w:val="both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Цель: проверка понимания учащимися нового материала и включение его в систему знаний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sz w:val="20"/>
                <w:szCs w:val="20"/>
              </w:rPr>
            </w:r>
          </w:p>
        </w:tc>
        <w:tc>
          <w:tcPr>
            <w:tcW w:w="56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Ребята, сегодня, готовясь к уроку, я тоже провела исследование. Слово «синоним» пришло к нам</w:t>
            </w:r>
            <w:r>
              <w:rPr>
                <w:rFonts w:eastAsia="Symbol" w:cs="Symbol" w:ascii="Symbol" w:hAnsi="Symbol"/>
                <w:kern w:val="0"/>
                <w:sz w:val="24"/>
                <w:szCs w:val="22"/>
                <w:lang w:val="ru-RU" w:eastAsia="en-US" w:bidi="ar-SA"/>
              </w:rPr>
              <w:t>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из греческого языка и обозначает «одноименный». 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7"/>
                <w:shd w:fill="FFFFFF" w:val="clear"/>
                <w:lang w:val="ru-RU" w:eastAsia="en-US" w:bidi="ar-SA"/>
              </w:rPr>
              <w:t>Синонимы – сокровище любого языка.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i/>
                <w:i/>
                <w:sz w:val="24"/>
              </w:rPr>
            </w:pPr>
            <w:r>
              <w:drawing>
                <wp:anchor behindDoc="0" distT="0" distB="0" distL="114300" distR="114300" simplePos="0" locked="0" layoutInCell="1" allowOverlap="1" relativeHeight="3">
                  <wp:simplePos x="0" y="0"/>
                  <wp:positionH relativeFrom="margin">
                    <wp:posOffset>1360805</wp:posOffset>
                  </wp:positionH>
                  <wp:positionV relativeFrom="margin">
                    <wp:posOffset>1064260</wp:posOffset>
                  </wp:positionV>
                  <wp:extent cx="2008505" cy="1510665"/>
                  <wp:effectExtent l="0" t="0" r="0" b="0"/>
                  <wp:wrapSquare wrapText="bothSides"/>
                  <wp:docPr id="2" name="Изображение1" descr="img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1" descr="img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8505" cy="1510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А для чего нужны синонимы? Исследуем эту проблему. Я вам предлагаю прочитать текст. О чём он?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Попробуйте заменить выделенные слова синонимами устно.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i/>
                <w:i/>
                <w:sz w:val="24"/>
              </w:rPr>
            </w:pPr>
            <w:r>
              <w:rPr>
                <w:rFonts w:cs="Times New Roman" w:ascii="Times New Roman" w:hAnsi="Times New Roman"/>
                <w:b/>
                <w:i/>
                <w:sz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Изменился ли смысл предложений? А какой текст вам нравится больше, прочитайте его. Почему?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>- Давайте сделаем вывод, для чего нужны синонимы? (Вывод:</w:t>
            </w:r>
            <w:r>
              <w:rPr>
                <w:rFonts w:eastAsia="Symbol" w:cs="Symbol" w:ascii="Symbol" w:hAnsi="Symbol"/>
                <w:kern w:val="0"/>
                <w:sz w:val="24"/>
                <w:lang w:val="ru-RU" w:eastAsia="en-US" w:bidi="ar-SA"/>
              </w:rPr>
              <w:t>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 xml:space="preserve"> синонимы используют в речи, чтобы избежать повторов одних и тех же слов в предложении и в рядом стоящих предложениях (зябнет, стынет, мерзнет.) Обогащают нашу речь, делая ее более разнообразной, точной и выразительной).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Слушают, отвечают на вопросы учителя.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Анализируют текст.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Заменяют слова синонимами.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Отвечают на вопросы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Делают вывод.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>Наблюдать за использованием синонимов в художественной речи.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умение контролировать и оценивать свои действия, высказывать своё предположение (Р);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>освоение умения находить синонимы в тексте.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>Осознание алгоритма учебного действия.</w:t>
            </w:r>
          </w:p>
        </w:tc>
      </w:tr>
      <w:tr>
        <w:trPr>
          <w:trHeight w:val="1267" w:hRule="atLeast"/>
        </w:trPr>
        <w:tc>
          <w:tcPr>
            <w:tcW w:w="15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6. Первичное закрепление (5-6 мин)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0"/>
                <w:szCs w:val="20"/>
              </w:rPr>
            </w:pPr>
            <w:r>
              <w:rPr>
                <w:rFonts w:eastAsia="Calibri"/>
                <w:kern w:val="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>Цель: закрепление изученного материала</w:t>
            </w:r>
          </w:p>
        </w:tc>
        <w:tc>
          <w:tcPr>
            <w:tcW w:w="56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А сейчас я предлагаю закрепить полученные во время наших исследований знания.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b/>
                <w:i/>
                <w:kern w:val="0"/>
                <w:sz w:val="24"/>
                <w:szCs w:val="22"/>
                <w:lang w:val="ru-RU" w:eastAsia="en-US" w:bidi="ar-SA"/>
              </w:rPr>
              <w:t>Работа в парах на карточках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Игра «Составь пары слов»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(мороз жёлтый пламя озорник печаль квакушка блестеть грусть шалун огонь лягушка холод золотой сверкать).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Мороз – холод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Желтый – золотой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Пламя- огонь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Озорник – шалун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Печаль – грусть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Лягушка – квакушка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Блестеть – сверкать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  <w:highlight w:val="yellow"/>
              </w:rPr>
            </w:pPr>
            <w:r>
              <w:rPr>
                <w:rFonts w:cs="Times New Roman" w:ascii="Times New Roman" w:hAnsi="Times New Roman"/>
                <w:i/>
                <w:sz w:val="24"/>
                <w:highlight w:val="yellow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Ребята, проверьте себя (ответы на слайде). Поднимите руку, кто все сделал верно? Молодцы!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Кто допустил 1 ошибку? В следующий раз будьте внимательнее.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У кого больше 1 ошибки? Прочитайте материал урока еще раз дома.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Ребята, как вы думаете, для чего мы выполняли данное задание? (чтобы научиться находить синонимы)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>- Да, верно, ведь синонимы делают нашу речь разнообразной, помогают более ярко передать мысль, поэтому нужно уметь находить и применять их в свое речи.</w:t>
            </w:r>
          </w:p>
        </w:tc>
        <w:tc>
          <w:tcPr>
            <w:tcW w:w="184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Выполняют задание на карточке в парах 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Проверяют.</w:t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lang w:val="ru-RU" w:eastAsia="en-US" w:bidi="ar-SA"/>
              </w:rPr>
              <w:t>уметь подбирать синонимы к словам и находить их в тексте;</w:t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принимать на себя ответственность за результат своих действий, учить наблюдать за действиями партнера (К);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Ориентация на понимание причин успеха или неуспеха выполненной работы, на восприятие и понимание предложений и оценок учителей и товарищей;</w:t>
            </w:r>
          </w:p>
        </w:tc>
      </w:tr>
      <w:tr>
        <w:trPr>
          <w:trHeight w:val="704" w:hRule="atLeast"/>
        </w:trPr>
        <w:tc>
          <w:tcPr>
            <w:tcW w:w="1526" w:type="dxa"/>
            <w:tcBorders/>
          </w:tcPr>
          <w:p>
            <w:pPr>
              <w:pStyle w:val="NormalWeb"/>
              <w:widowControl w:val="false"/>
              <w:suppressAutoHyphens w:val="true"/>
              <w:spacing w:before="0" w:after="280"/>
              <w:jc w:val="both"/>
              <w:rPr>
                <w:b/>
                <w:b/>
                <w:color w:val="000000"/>
              </w:rPr>
            </w:pPr>
            <w:r>
              <w:rPr>
                <w:b/>
                <w:color w:val="000000"/>
                <w:kern w:val="0"/>
                <w:lang w:val="ru-RU" w:bidi="ar-SA"/>
              </w:rPr>
              <w:t>7. Рефлексия (5 мин)</w:t>
            </w:r>
          </w:p>
          <w:p>
            <w:pPr>
              <w:pStyle w:val="NormalWeb"/>
              <w:widowControl w:val="false"/>
              <w:suppressAutoHyphens w:val="true"/>
              <w:spacing w:before="280" w:after="280"/>
              <w:jc w:val="both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Цель: подвести итоги урока, выявить успехи или неудачи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i/>
                <w:sz w:val="20"/>
                <w:szCs w:val="20"/>
              </w:rPr>
            </w:r>
          </w:p>
        </w:tc>
        <w:tc>
          <w:tcPr>
            <w:tcW w:w="567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Ребята, наш урок подходит к концу. Вспомним, какую цель мы ставили на урок? Удалось ли нам ее достичь? Скажите, что такое синонимы?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Вернемся к плану нашего урока, как вы думаете, смогли ли мы его реализовать? Выполнили все пункты плана? Я с вами согласна.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Оцените свою деятельность на уроке, продолжим предложения: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- На уроке я узнал…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- Мне понравилось ...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sz w:val="24"/>
              </w:rPr>
            </w:pPr>
            <w:r>
              <w:rPr>
                <w:rFonts w:eastAsia="Calibri" w:cs="Times New Roman" w:ascii="Times New Roman" w:hAnsi="Times New Roman"/>
                <w:i/>
                <w:kern w:val="0"/>
                <w:sz w:val="24"/>
                <w:szCs w:val="22"/>
                <w:lang w:val="ru-RU" w:eastAsia="en-US" w:bidi="ar-SA"/>
              </w:rPr>
              <w:t>- Мне показалось трудным…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(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Оценивание активно работающих учащихся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- Спасибо, ребята, надеюсь, в следующий раз у вас совсем не будет трудностей и вы узнаете еще больше нового!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Запишите задание на дом: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С. 53 № 69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Вам нужно списать предложение и подчеркнуть в нем синонимы. А также подумать и ответить на вопрос устно: « С какой целью автор использует синонимов в одном предложении?».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Сегодня мы с вами ещё раз убедились, как богат и разнообразен русский язык. Мне</w:t>
            </w:r>
            <w:r>
              <w:rPr>
                <w:rFonts w:eastAsia="Symbol" w:cs="Symbol" w:ascii="Symbol" w:hAnsi="Symbol"/>
                <w:kern w:val="0"/>
                <w:sz w:val="24"/>
                <w:szCs w:val="22"/>
                <w:lang w:val="ru-RU" w:eastAsia="en-US" w:bidi="ar-SA"/>
              </w:rPr>
              <w:t>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хотелось бы, чтобы вы пользовались этим богатством в своей речи. Спасибо за работу на уроке! </w:t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0" w:afterAutospacing="0" w:after="157"/>
              <w:jc w:val="left"/>
              <w:rPr>
                <w:i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0" w:afterAutospacing="0" w:after="157"/>
              <w:jc w:val="left"/>
              <w:rPr>
                <w:i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0" w:afterAutospacing="0" w:after="157"/>
              <w:jc w:val="left"/>
              <w:rPr>
                <w:i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0" w:afterAutospacing="0" w:after="157"/>
              <w:jc w:val="left"/>
              <w:rPr>
                <w:i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0" w:afterAutospacing="0" w:after="157"/>
              <w:jc w:val="left"/>
              <w:rPr>
                <w:i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0" w:afterAutospacing="0" w:after="157"/>
              <w:jc w:val="left"/>
              <w:rPr>
                <w:i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0" w:afterAutospacing="0" w:after="157"/>
              <w:jc w:val="left"/>
              <w:rPr>
                <w:i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</w:r>
          </w:p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0" w:afterAutospacing="0" w:after="157"/>
              <w:jc w:val="left"/>
              <w:rPr>
                <w:i/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</w:r>
          </w:p>
        </w:tc>
        <w:tc>
          <w:tcPr>
            <w:tcW w:w="1842" w:type="dxa"/>
            <w:tcBorders/>
          </w:tcPr>
          <w:p>
            <w:pPr>
              <w:pStyle w:val="NormalWeb"/>
              <w:widowControl w:val="false"/>
              <w:shd w:val="clear" w:color="auto" w:fill="FFFFFF"/>
              <w:suppressAutoHyphens w:val="true"/>
              <w:spacing w:beforeAutospacing="0" w:before="0" w:afterAutospacing="0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Анализируют проделанную работу, высказывают свое мнение.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Записывают домашнее задание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Умение осуществлять познавательную и личностную рефлексию (Р);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iCs/>
                <w:color w:val="000000"/>
                <w:kern w:val="0"/>
                <w:sz w:val="24"/>
                <w:szCs w:val="24"/>
                <w:shd w:fill="FFFFFF" w:val="clear"/>
                <w:lang w:val="ru-RU" w:eastAsia="en-US" w:bidi="ar-SA"/>
              </w:rPr>
              <w:t>умение выражать свои мысли в устной форме (К);</w:t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Умение выделять то, что уже усвоено и что еще подлежит усвоению;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                                 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g">
            <w:drawing>
              <wp:anchor behindDoc="1" distT="0" distB="0" distL="0" distR="0" simplePos="0" locked="0" layoutInCell="0" allowOverlap="1" relativeHeight="4">
                <wp:simplePos x="0" y="0"/>
                <wp:positionH relativeFrom="column">
                  <wp:posOffset>-588010</wp:posOffset>
                </wp:positionH>
                <wp:positionV relativeFrom="paragraph">
                  <wp:posOffset>1270</wp:posOffset>
                </wp:positionV>
                <wp:extent cx="5782945" cy="3278505"/>
                <wp:effectExtent l="0" t="0" r="0" b="0"/>
                <wp:wrapNone/>
                <wp:docPr id="3" name="Изображение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320" cy="327780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5782320" cy="3277800"/>
                          </a:xfrm>
                          <a:prstGeom prst="rect">
                            <a:avLst/>
                          </a:prstGeom>
                          <a:noFill/>
                          <a:ln w="1260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center"/>
                                <w:rPr/>
                              </w:pPr>
                              <w:r>
                                <w:rPr>
                                  <w:sz w:val="4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4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Theme="minorHAnsi" w:cstheme="minorBidi" w:eastAsiaTheme="minorHAnsi" w:hAnsiTheme="minorHAnsi" w:ascii="Times New Roman" w:hAnsi="Times New Roman" w:eastAsia="Calibri" w:cs="Times New Roman"/>
                                </w:rPr>
                                <w:t>Задание: найди пары синонимов</w:t>
                              </w:r>
                            </w:p>
                          </w:txbxContent>
                        </wps:txbx>
                        <wps:bodyPr lIns="90000" rIns="90000" tIns="45000" bIns="45000">
                          <a:noAutofit/>
                        </wps:bodyPr>
                      </wps:wsp>
                      <wps:wsp>
                        <wps:cNvSpPr/>
                        <wps:spPr>
                          <a:xfrm>
                            <a:off x="3650760" y="676800"/>
                            <a:ext cx="2048040" cy="2570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4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4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Theme="minorHAnsi" w:cstheme="minorBidi" w:eastAsiaTheme="minorHAnsi" w:hAnsiTheme="minorHAnsi" w:ascii="Times New Roman" w:hAnsi="Times New Roman" w:eastAsia="Calibri" w:cs="Times New Roman"/>
                                </w:rPr>
                                <w:t>- _________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4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4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Theme="minorHAnsi" w:cstheme="minorBidi" w:eastAsiaTheme="minorHAnsi" w:hAnsiTheme="minorHAnsi" w:ascii="Times New Roman" w:hAnsi="Times New Roman" w:eastAsia="Calibri" w:cs="Times New Roman"/>
                                </w:rPr>
                                <w:t>- _________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4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4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Theme="minorHAnsi" w:cstheme="minorBidi" w:eastAsiaTheme="minorHAnsi" w:hAnsiTheme="minorHAnsi" w:ascii="Times New Roman" w:hAnsi="Times New Roman" w:eastAsia="Calibri" w:cs="Times New Roman"/>
                                </w:rPr>
                                <w:t>- _________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4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4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Theme="minorHAnsi" w:cstheme="minorBidi" w:eastAsiaTheme="minorHAnsi" w:hAnsiTheme="minorHAnsi" w:ascii="Times New Roman" w:hAnsi="Times New Roman" w:eastAsia="Calibri" w:cs="Times New Roman"/>
                                </w:rPr>
                                <w:t>- _________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4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4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Theme="minorHAnsi" w:cstheme="minorBidi" w:eastAsiaTheme="minorHAnsi" w:hAnsiTheme="minorHAnsi" w:ascii="Times New Roman" w:hAnsi="Times New Roman" w:eastAsia="Calibri" w:cs="Times New Roman"/>
                                </w:rPr>
                                <w:t>- _________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4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4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Theme="minorHAnsi" w:cstheme="minorBidi" w:eastAsiaTheme="minorHAnsi" w:hAnsiTheme="minorHAnsi" w:ascii="Times New Roman" w:hAnsi="Times New Roman" w:eastAsia="Calibri" w:cs="Times New Roman"/>
                                </w:rPr>
                                <w:t>- _________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40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40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Theme="minorHAnsi" w:cstheme="minorBidi" w:eastAsiaTheme="minorHAnsi" w:hAnsiTheme="minorHAnsi" w:ascii="Times New Roman" w:hAnsi="Times New Roman" w:eastAsia="Calibri" w:cs="Times New Roman"/>
                                </w:rPr>
                                <w:t>- _________</w:t>
                              </w:r>
                            </w:p>
                          </w:txbxContent>
                        </wps:txbx>
                        <wps:bodyPr lIns="90000" rIns="90000" tIns="45000" bIns="4500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Изображение1" style="position:absolute;margin-left:-46.3pt;margin-top:0.1pt;width:455.3pt;height:258.1pt" coordorigin="-926,2" coordsize="9106,5162">
                <v:rect id="shape_0" stroked="t" style="position:absolute;left:-926;top:2;width:9105;height:5161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center"/>
                          <w:rPr/>
                        </w:pPr>
                        <w:r>
                          <w:rPr>
                            <w:sz w:val="40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40"/>
                            <w:bCs w:val="false"/>
                            <w:iCs w:val="false"/>
                            <w:smallCaps w:val="false"/>
                            <w:caps w:val="false"/>
                            <w:rFonts w:asciiTheme="minorHAnsi" w:cstheme="minorBidi" w:eastAsiaTheme="minorHAnsi" w:hAnsiTheme="minorHAnsi" w:ascii="Times New Roman" w:hAnsi="Times New Roman" w:eastAsia="Calibri" w:cs="Times New Roman"/>
                          </w:rPr>
                          <w:t>Задание: найди пары синонимов</w:t>
                        </w:r>
                      </w:p>
                    </w:txbxContent>
                  </v:textbox>
                  <w10:wrap type="none"/>
                  <v:fill o:detectmouseclick="t" on="false"/>
                  <v:stroke color="black" weight="12600" joinstyle="round" endcap="flat"/>
                </v:rect>
                <v:rect id="shape_0" fillcolor="white" stroked="f" style="position:absolute;left:4823;top:1068;width:3224;height:4047;v-text-anchor:top">
                  <v:textbox>
                    <w:txbxContent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40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40"/>
                            <w:bCs w:val="false"/>
                            <w:iCs w:val="false"/>
                            <w:smallCaps w:val="false"/>
                            <w:caps w:val="false"/>
                            <w:rFonts w:asciiTheme="minorHAnsi" w:cstheme="minorBidi" w:eastAsiaTheme="minorHAnsi" w:hAnsiTheme="minorHAnsi" w:ascii="Times New Roman" w:hAnsi="Times New Roman" w:eastAsia="Calibri" w:cs="Times New Roman"/>
                          </w:rPr>
                          <w:t>- _________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40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40"/>
                            <w:bCs w:val="false"/>
                            <w:iCs w:val="false"/>
                            <w:smallCaps w:val="false"/>
                            <w:caps w:val="false"/>
                            <w:rFonts w:asciiTheme="minorHAnsi" w:cstheme="minorBidi" w:eastAsiaTheme="minorHAnsi" w:hAnsiTheme="minorHAnsi" w:ascii="Times New Roman" w:hAnsi="Times New Roman" w:eastAsia="Calibri" w:cs="Times New Roman"/>
                          </w:rPr>
                          <w:t>- _________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40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40"/>
                            <w:bCs w:val="false"/>
                            <w:iCs w:val="false"/>
                            <w:smallCaps w:val="false"/>
                            <w:caps w:val="false"/>
                            <w:rFonts w:asciiTheme="minorHAnsi" w:cstheme="minorBidi" w:eastAsiaTheme="minorHAnsi" w:hAnsiTheme="minorHAnsi" w:ascii="Times New Roman" w:hAnsi="Times New Roman" w:eastAsia="Calibri" w:cs="Times New Roman"/>
                          </w:rPr>
                          <w:t>- _________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40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40"/>
                            <w:bCs w:val="false"/>
                            <w:iCs w:val="false"/>
                            <w:smallCaps w:val="false"/>
                            <w:caps w:val="false"/>
                            <w:rFonts w:asciiTheme="minorHAnsi" w:cstheme="minorBidi" w:eastAsiaTheme="minorHAnsi" w:hAnsiTheme="minorHAnsi" w:ascii="Times New Roman" w:hAnsi="Times New Roman" w:eastAsia="Calibri" w:cs="Times New Roman"/>
                          </w:rPr>
                          <w:t>- _________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40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40"/>
                            <w:bCs w:val="false"/>
                            <w:iCs w:val="false"/>
                            <w:smallCaps w:val="false"/>
                            <w:caps w:val="false"/>
                            <w:rFonts w:asciiTheme="minorHAnsi" w:cstheme="minorBidi" w:eastAsiaTheme="minorHAnsi" w:hAnsiTheme="minorHAnsi" w:ascii="Times New Roman" w:hAnsi="Times New Roman" w:eastAsia="Calibri" w:cs="Times New Roman"/>
                          </w:rPr>
                          <w:t>- _________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40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40"/>
                            <w:bCs w:val="false"/>
                            <w:iCs w:val="false"/>
                            <w:smallCaps w:val="false"/>
                            <w:caps w:val="false"/>
                            <w:rFonts w:asciiTheme="minorHAnsi" w:cstheme="minorBidi" w:eastAsiaTheme="minorHAnsi" w:hAnsiTheme="minorHAnsi" w:ascii="Times New Roman" w:hAnsi="Times New Roman" w:eastAsia="Calibri" w:cs="Times New Roman"/>
                          </w:rPr>
                          <w:t>- _________</w:t>
                        </w:r>
                      </w:p>
                      <w:p>
                        <w:pPr>
                          <w:overflowPunct w:val="false"/>
                          <w:spacing w:before="0" w:after="0" w:lineRule="auto" w:line="240"/>
                          <w:jc w:val="left"/>
                          <w:rPr/>
                        </w:pPr>
                        <w:r>
                          <w:rPr>
                            <w:sz w:val="40"/>
                            <w:b w:val="false"/>
                            <w:u w:val="none"/>
                            <w:dstrike w:val="false"/>
                            <w:strike w:val="false"/>
                            <w:i w:val="false"/>
                            <w:vertAlign w:val="baseline"/>
                            <w:position w:val="0"/>
                            <w:spacing w:val="0"/>
                            <w:szCs w:val="40"/>
                            <w:bCs w:val="false"/>
                            <w:iCs w:val="false"/>
                            <w:smallCaps w:val="false"/>
                            <w:caps w:val="false"/>
                            <w:rFonts w:asciiTheme="minorHAnsi" w:cstheme="minorBidi" w:eastAsiaTheme="minorHAnsi" w:hAnsiTheme="minorHAnsi" w:ascii="Times New Roman" w:hAnsi="Times New Roman" w:eastAsia="Calibri" w:cs="Times New Roman"/>
                          </w:rPr>
                          <w:t>- _________</w:t>
                        </w:r>
                      </w:p>
                    </w:txbxContent>
                  </v:textbox>
                  <w10:wrap type="none"/>
                  <v:fill o:detectmouseclick="t" type="solid" color2="black"/>
                  <v:stroke color="#3465a4" joinstyle="round" endcap="flat"/>
                </v:rect>
              </v:group>
            </w:pict>
          </mc:Fallback>
        </mc:AlternateContent>
      </w:r>
    </w:p>
    <w:tbl>
      <w:tblPr>
        <w:tblStyle w:val="a3"/>
        <w:tblpPr w:vertAnchor="page" w:horzAnchor="page" w:leftFromText="180" w:rightFromText="180" w:tblpX="523" w:tblpY="1606"/>
        <w:tblW w:w="549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60"/>
        <w:gridCol w:w="2834"/>
      </w:tblGrid>
      <w:tr>
        <w:trPr/>
        <w:tc>
          <w:tcPr>
            <w:tcW w:w="26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мороз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360" w:hanging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А) золотой</w:t>
            </w:r>
          </w:p>
        </w:tc>
      </w:tr>
      <w:tr>
        <w:trPr/>
        <w:tc>
          <w:tcPr>
            <w:tcW w:w="26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желтый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360" w:hanging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Б) шалун</w:t>
            </w:r>
          </w:p>
        </w:tc>
      </w:tr>
      <w:tr>
        <w:trPr/>
        <w:tc>
          <w:tcPr>
            <w:tcW w:w="26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пламя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360" w:hanging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В) грусть</w:t>
            </w:r>
          </w:p>
        </w:tc>
      </w:tr>
      <w:tr>
        <w:trPr/>
        <w:tc>
          <w:tcPr>
            <w:tcW w:w="26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озорник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360" w:hanging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Г) холод</w:t>
            </w:r>
          </w:p>
        </w:tc>
      </w:tr>
      <w:tr>
        <w:trPr/>
        <w:tc>
          <w:tcPr>
            <w:tcW w:w="26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печаль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360" w:hanging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Д) сверкать</w:t>
            </w:r>
          </w:p>
        </w:tc>
      </w:tr>
      <w:tr>
        <w:trPr/>
        <w:tc>
          <w:tcPr>
            <w:tcW w:w="26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лягушка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360" w:hanging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Е) огонь</w:t>
            </w:r>
          </w:p>
        </w:tc>
      </w:tr>
      <w:tr>
        <w:trPr/>
        <w:tc>
          <w:tcPr>
            <w:tcW w:w="2660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uppressAutoHyphens w:val="true"/>
              <w:spacing w:lineRule="auto" w:line="360" w:before="0" w:after="0"/>
              <w:contextualSpacing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блестеть</w:t>
            </w:r>
          </w:p>
        </w:tc>
        <w:tc>
          <w:tcPr>
            <w:tcW w:w="283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360" w:hanging="0"/>
              <w:jc w:val="both"/>
              <w:rPr>
                <w:rFonts w:ascii="Times New Roman" w:hAnsi="Times New Roman" w:cs="Times New Roman"/>
                <w:sz w:val="32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32"/>
                <w:szCs w:val="24"/>
                <w:lang w:val="ru-RU" w:eastAsia="en-US" w:bidi="ar-SA"/>
              </w:rPr>
              <w:t>Ж) квакушка</w:t>
            </w:r>
          </w:p>
        </w:tc>
      </w:tr>
    </w:tbl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orient="landscape" w:w="16838" w:h="11906"/>
      <w:pgMar w:left="1134" w:right="1134" w:header="0" w:top="568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Helvetica">
    <w:altName w:val="Arial"/>
    <w:charset w:val="cc"/>
    <w:family w:val="roman"/>
    <w:pitch w:val="variable"/>
  </w:font>
  <w:font w:name="Symbol">
    <w:charset w:val="cc"/>
    <w:family w:val="roman"/>
    <w:pitch w:val="variable"/>
  </w:font>
  <w:font w:name="Times New Roman">
    <w:charset w:val="cc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c42c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052546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052546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Style13" w:customStyle="1">
    <w:name w:val="Текст выноски Знак"/>
    <w:basedOn w:val="DefaultParagraphFont"/>
    <w:link w:val="a5"/>
    <w:uiPriority w:val="99"/>
    <w:semiHidden/>
    <w:qFormat/>
    <w:rsid w:val="0096446c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unhideWhenUsed/>
    <w:qFormat/>
    <w:rsid w:val="002973ba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96446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16442"/>
    <w:pPr>
      <w:spacing w:before="0" w:after="200"/>
      <w:ind w:left="720" w:hanging="0"/>
      <w:contextualSpacing/>
    </w:pPr>
    <w:rPr/>
  </w:style>
  <w:style w:type="paragraph" w:styleId="Style19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5317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Application>LibreOffice/7.0.1.2$Windows_X86_64 LibreOffice_project/7cbcfc562f6eb6708b5ff7d7397325de9e764452</Application>
  <Pages>9</Pages>
  <Words>1612</Words>
  <Characters>9571</Characters>
  <CharactersWithSpaces>11025</CharactersWithSpaces>
  <Paragraphs>212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2021-09-27T11:36:00Z</dcterms:created>
  <dc:creator>user</dc:creator>
  <dc:description/>
  <dc:language>ru-RU</dc:language>
  <cp:lastModifiedBy/>
  <cp:lastPrinted>2018-10-30T03:44:00Z</cp:lastPrinted>
  <dcterms:modified xsi:type="dcterms:W3CDTF">2021-10-23T11:21:51Z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